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3C6A" w14:textId="77777777" w:rsidR="00A50E2C" w:rsidRDefault="00000000">
      <w:pPr>
        <w:spacing w:after="40"/>
        <w:jc w:val="center"/>
      </w:pPr>
      <w:r>
        <w:rPr>
          <w:rFonts w:ascii="Calibri" w:hAnsi="Calibri"/>
          <w:b/>
          <w:color w:val="1F3864"/>
          <w:sz w:val="44"/>
        </w:rPr>
        <w:t>Srikanth Maguluri</w:t>
      </w:r>
    </w:p>
    <w:p w14:paraId="45598C05" w14:textId="166D65D7" w:rsidR="00A50E2C" w:rsidRDefault="00000000">
      <w:pPr>
        <w:spacing w:after="60"/>
        <w:jc w:val="center"/>
      </w:pPr>
      <w:r>
        <w:rPr>
          <w:rFonts w:ascii="Calibri" w:hAnsi="Calibri"/>
          <w:color w:val="595959"/>
          <w:sz w:val="20"/>
        </w:rPr>
        <w:t xml:space="preserve">Commerce Township, </w:t>
      </w:r>
      <w:r w:rsidR="007F7003">
        <w:rPr>
          <w:rFonts w:ascii="Calibri" w:hAnsi="Calibri"/>
          <w:color w:val="595959"/>
          <w:sz w:val="20"/>
        </w:rPr>
        <w:t>Michigan | skanth@levohealth.com | +</w:t>
      </w:r>
      <w:r>
        <w:rPr>
          <w:rFonts w:ascii="Calibri" w:hAnsi="Calibri"/>
          <w:color w:val="595959"/>
          <w:sz w:val="20"/>
        </w:rPr>
        <w:t>1 (779) 717-3375</w:t>
      </w:r>
      <w:r w:rsidR="007F7003">
        <w:rPr>
          <w:rFonts w:ascii="Calibri" w:hAnsi="Calibri"/>
          <w:color w:val="595959"/>
          <w:sz w:val="20"/>
        </w:rPr>
        <w:t xml:space="preserve"> </w:t>
      </w:r>
    </w:p>
    <w:p w14:paraId="175D69AB" w14:textId="77777777" w:rsidR="00A50E2C" w:rsidRDefault="00A50E2C">
      <w:pPr>
        <w:pBdr>
          <w:bottom w:val="single" w:sz="6" w:space="1" w:color="1F3864"/>
        </w:pBdr>
        <w:spacing w:after="40"/>
      </w:pPr>
    </w:p>
    <w:p w14:paraId="75AB9464" w14:textId="77777777" w:rsidR="00A50E2C" w:rsidRDefault="00000000">
      <w:pPr>
        <w:spacing w:before="120" w:after="60"/>
      </w:pPr>
      <w:r>
        <w:rPr>
          <w:rFonts w:ascii="Calibri" w:hAnsi="Calibri"/>
          <w:b/>
          <w:color w:val="1F3864"/>
          <w:sz w:val="20"/>
        </w:rPr>
        <w:t>PROFESSIONAL SUMMARY</w:t>
      </w:r>
    </w:p>
    <w:p w14:paraId="5268C746" w14:textId="6E6C4CDD" w:rsidR="00A50E2C" w:rsidRDefault="00000000">
      <w:pPr>
        <w:spacing w:before="20" w:after="80"/>
      </w:pPr>
      <w:r>
        <w:rPr>
          <w:rFonts w:ascii="Calibri" w:hAnsi="Calibri"/>
          <w:color w:val="000000"/>
          <w:sz w:val="20"/>
        </w:rPr>
        <w:t>Lead Software Engineer with 9+ years of progressive experience architecting enterprise healthcare marketing platforms, AI-powered patient engagement systems, FHIR-based EMR integrations, and full-stack cloud-native applications. Expert in React/Next.js, Node.js (NestJS/Fastify), Python, TensorFlow, GoHighLevel CRM, GA4, PostgreSQL/Supabase, and real-time AI integrations on AWS and GCP. Proven record of leading engineering teams, driving ML/AI product strategy, and delivering HIPAA-compliant systems for healthcare clients.</w:t>
      </w:r>
    </w:p>
    <w:p w14:paraId="18B1A784" w14:textId="77777777" w:rsidR="00A50E2C" w:rsidRDefault="00A50E2C">
      <w:pPr>
        <w:pBdr>
          <w:bottom w:val="single" w:sz="6" w:space="1" w:color="1F3864"/>
        </w:pBdr>
        <w:spacing w:after="40"/>
      </w:pPr>
    </w:p>
    <w:p w14:paraId="727439AF" w14:textId="77777777" w:rsidR="00A50E2C" w:rsidRDefault="00000000">
      <w:pPr>
        <w:spacing w:before="120" w:after="60"/>
      </w:pPr>
      <w:r>
        <w:rPr>
          <w:rFonts w:ascii="Calibri" w:hAnsi="Calibri"/>
          <w:b/>
          <w:color w:val="1F3864"/>
          <w:sz w:val="20"/>
        </w:rPr>
        <w:t>PROFESSIONAL EXPERIENCE</w:t>
      </w:r>
    </w:p>
    <w:p w14:paraId="6FD5DA65" w14:textId="77777777" w:rsidR="00A50E2C" w:rsidRDefault="00000000">
      <w:pPr>
        <w:spacing w:before="100" w:after="20"/>
      </w:pPr>
      <w:r>
        <w:rPr>
          <w:rFonts w:ascii="Calibri" w:hAnsi="Calibri"/>
          <w:b/>
          <w:color w:val="1F3864"/>
        </w:rPr>
        <w:t>Levo Health</w:t>
      </w:r>
      <w:r>
        <w:rPr>
          <w:rFonts w:ascii="Calibri" w:hAnsi="Calibri"/>
          <w:color w:val="595959"/>
          <w:sz w:val="20"/>
        </w:rPr>
        <w:t xml:space="preserve">  |  Commerce Township, MI (100% Remote)</w:t>
      </w:r>
    </w:p>
    <w:p w14:paraId="7A283D37" w14:textId="1F33D16A" w:rsidR="00A50E2C" w:rsidRDefault="00000000">
      <w:pPr>
        <w:spacing w:after="20"/>
      </w:pPr>
      <w:r>
        <w:rPr>
          <w:rFonts w:ascii="Calibri" w:hAnsi="Calibri"/>
          <w:b/>
          <w:color w:val="2E74B5"/>
          <w:sz w:val="21"/>
        </w:rPr>
        <w:t xml:space="preserve">Lead Software </w:t>
      </w:r>
      <w:r w:rsidR="00F86BDD">
        <w:rPr>
          <w:rFonts w:ascii="Calibri" w:hAnsi="Calibri"/>
          <w:b/>
          <w:color w:val="2E74B5"/>
          <w:sz w:val="21"/>
        </w:rPr>
        <w:t>Engineer</w:t>
      </w:r>
      <w:r w:rsidR="00F86BDD">
        <w:rPr>
          <w:rFonts w:ascii="Calibri" w:hAnsi="Calibri"/>
          <w:color w:val="595959"/>
          <w:sz w:val="20"/>
        </w:rPr>
        <w:t xml:space="preserve"> | Jan</w:t>
      </w:r>
      <w:r>
        <w:rPr>
          <w:rFonts w:ascii="Calibri" w:hAnsi="Calibri"/>
          <w:color w:val="595959"/>
          <w:sz w:val="20"/>
        </w:rPr>
        <w:t xml:space="preserve"> 2026 – Present</w:t>
      </w:r>
    </w:p>
    <w:p w14:paraId="2728036B" w14:textId="77777777" w:rsidR="00C03F46" w:rsidRPr="00C03F46" w:rsidRDefault="00C03F46" w:rsidP="00C03F46">
      <w:pPr>
        <w:numPr>
          <w:ilvl w:val="0"/>
          <w:numId w:val="11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Architect and own end-to-end technical strategy for healthcare marketing platforms serving pharmaceutical and clinical clients — defining system architecture, multi-cloud infrastructure roadmap, and AI/ML product direction.</w:t>
      </w:r>
    </w:p>
    <w:p w14:paraId="4517DEE3" w14:textId="77777777" w:rsidR="00C03F46" w:rsidRPr="00C03F46" w:rsidRDefault="00C03F46" w:rsidP="00C03F46">
      <w:pPr>
        <w:numPr>
          <w:ilvl w:val="0"/>
          <w:numId w:val="11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Designed and deployed real-time AI patient intake and scheduling agents using the OpenAI Realtime API, Python, and LangChain — automating patient communications and reducing administrative overhead by 60%.</w:t>
      </w:r>
    </w:p>
    <w:p w14:paraId="3FCE7B17" w14:textId="4D8CD535" w:rsidR="00C03F46" w:rsidRPr="00C03F46" w:rsidRDefault="00C03F46" w:rsidP="00C03F46">
      <w:pPr>
        <w:numPr>
          <w:ilvl w:val="0"/>
          <w:numId w:val="11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Lead FHIR interoperability architecture and EHR integration (</w:t>
      </w:r>
      <w:r>
        <w:rPr>
          <w:rFonts w:ascii="Calibri" w:hAnsi="Calibri"/>
          <w:color w:val="000000"/>
          <w:sz w:val="20"/>
        </w:rPr>
        <w:t>Healthie, MDI</w:t>
      </w:r>
      <w:r w:rsidRPr="00C03F46">
        <w:rPr>
          <w:rFonts w:ascii="Calibri" w:hAnsi="Calibri"/>
          <w:color w:val="000000"/>
          <w:sz w:val="20"/>
        </w:rPr>
        <w:t>), enabling HIPAA-compliant bidirectional data exchange across marketing and clinical workloads.</w:t>
      </w:r>
    </w:p>
    <w:p w14:paraId="6F54E5EA" w14:textId="77777777" w:rsidR="00C03F46" w:rsidRPr="00C03F46" w:rsidRDefault="00C03F46" w:rsidP="00C03F46">
      <w:pPr>
        <w:numPr>
          <w:ilvl w:val="0"/>
          <w:numId w:val="11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Architected GoHighLevel CRM integration pipelines — orchestrating multi-channel patient journeys, automated follow-up sequences, and marketing funnel logic across healthcare accounts.</w:t>
      </w:r>
    </w:p>
    <w:p w14:paraId="27052391" w14:textId="77777777" w:rsidR="00C03F46" w:rsidRPr="00C03F46" w:rsidRDefault="00C03F46" w:rsidP="00C03F46">
      <w:pPr>
        <w:numPr>
          <w:ilvl w:val="0"/>
          <w:numId w:val="11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Built GA4 measurement frameworks defining attribution models, custom event taxonomies, and Looker Studio dashboards delivering actionable analytics to client marketing teams.</w:t>
      </w:r>
    </w:p>
    <w:p w14:paraId="0B323830" w14:textId="77777777" w:rsidR="00C03F46" w:rsidRPr="00C03F46" w:rsidRDefault="00C03F46" w:rsidP="00C03F46">
      <w:pPr>
        <w:numPr>
          <w:ilvl w:val="0"/>
          <w:numId w:val="11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Lead and mentor a cross-functional engineering team — driving code reviews, engineering standards, sprint planning, and adoption of AI-first development practices.</w:t>
      </w:r>
    </w:p>
    <w:p w14:paraId="20A239FE" w14:textId="77777777" w:rsidR="00C03F46" w:rsidRPr="00C03F46" w:rsidRDefault="00C03F46" w:rsidP="00C03F46">
      <w:pPr>
        <w:numPr>
          <w:ilvl w:val="0"/>
          <w:numId w:val="11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Own all production infrastructure on AWS (ECS, RDS, Lambda, S3, CloudWatch) and GCP, sustaining 99.9%+ uptime across client environments through containerized Docker deployments and IaC.</w:t>
      </w:r>
    </w:p>
    <w:p w14:paraId="0A9793BA" w14:textId="77777777" w:rsidR="00C03F46" w:rsidRPr="00C03F46" w:rsidRDefault="00C03F46" w:rsidP="00C03F46">
      <w:pPr>
        <w:numPr>
          <w:ilvl w:val="0"/>
          <w:numId w:val="11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Built and deployed TensorFlow/PyTorch models for patient engagement scoring, treatment adherence prediction, and health risk stratification — improving campaign targeting metrics by 25%.</w:t>
      </w:r>
    </w:p>
    <w:p w14:paraId="740B00DD" w14:textId="2EDC2B45" w:rsidR="00C03F46" w:rsidRPr="00C03F46" w:rsidRDefault="00C03F46" w:rsidP="00C03F46">
      <w:pPr>
        <w:numPr>
          <w:ilvl w:val="0"/>
          <w:numId w:val="11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Established HIPAA-compliant secure development practices spanning authentication, encryption, RBAC, and audit logging across every platform feature shipped.</w:t>
      </w:r>
      <w:r>
        <w:rPr>
          <w:rFonts w:ascii="Calibri" w:hAnsi="Calibri"/>
          <w:color w:val="000000"/>
          <w:sz w:val="20"/>
        </w:rPr>
        <w:br/>
      </w:r>
    </w:p>
    <w:p w14:paraId="652D0443" w14:textId="31FC20DC" w:rsidR="00C03F46" w:rsidRPr="00C03F46" w:rsidRDefault="00C03F46" w:rsidP="00C03F46">
      <w:pPr>
        <w:spacing w:after="20"/>
      </w:pPr>
      <w:r w:rsidRPr="00C03F46">
        <w:rPr>
          <w:rFonts w:ascii="Calibri" w:hAnsi="Calibri"/>
          <w:b/>
          <w:bCs/>
          <w:color w:val="000000"/>
          <w:sz w:val="20"/>
        </w:rPr>
        <w:t xml:space="preserve">Levo Health | </w:t>
      </w:r>
      <w:r w:rsidR="008B0710">
        <w:rPr>
          <w:rFonts w:ascii="Calibri" w:hAnsi="Calibri"/>
          <w:color w:val="595959"/>
          <w:sz w:val="20"/>
        </w:rPr>
        <w:t>Commerce Township, MI (100% Remote)</w:t>
      </w:r>
      <w:r>
        <w:rPr>
          <w:rFonts w:ascii="Calibri" w:hAnsi="Calibri"/>
          <w:color w:val="000000"/>
          <w:sz w:val="20"/>
        </w:rPr>
        <w:br/>
      </w:r>
      <w:r>
        <w:rPr>
          <w:rFonts w:ascii="Calibri" w:hAnsi="Calibri"/>
          <w:b/>
          <w:color w:val="2E74B5"/>
          <w:sz w:val="21"/>
        </w:rPr>
        <w:t>Senior Software Engineer</w:t>
      </w:r>
      <w:r>
        <w:rPr>
          <w:rFonts w:ascii="Calibri" w:hAnsi="Calibri"/>
          <w:color w:val="595959"/>
          <w:sz w:val="20"/>
        </w:rPr>
        <w:t xml:space="preserve"> | Jun 2023– Dec 2025</w:t>
      </w:r>
    </w:p>
    <w:p w14:paraId="0B09606D" w14:textId="77777777" w:rsidR="00C03F46" w:rsidRPr="00C03F46" w:rsidRDefault="00C03F46" w:rsidP="00C03F46">
      <w:pPr>
        <w:numPr>
          <w:ilvl w:val="0"/>
          <w:numId w:val="12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Led design and delivery of production features for healthcare and pharmaceutical web applications using React, Next.js, and TypeScript — including patient assessment flows, interactive dosing calculators, BMI analyzers, and clinician/patient progress dashboards.</w:t>
      </w:r>
    </w:p>
    <w:p w14:paraId="01C4E029" w14:textId="77777777" w:rsidR="00C03F46" w:rsidRPr="00C03F46" w:rsidRDefault="00C03F46" w:rsidP="00C03F46">
      <w:pPr>
        <w:numPr>
          <w:ilvl w:val="0"/>
          <w:numId w:val="12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Architected secure REST and GraphQL APIs with Node.js (NestJS, Fastify, Apollo Server), implementing JWT/OAuth2, RBAC, schema-first design, and HIPAA-compliant data handling.</w:t>
      </w:r>
    </w:p>
    <w:p w14:paraId="78D83EF6" w14:textId="77777777" w:rsidR="00C03F46" w:rsidRPr="00C03F46" w:rsidRDefault="00C03F46" w:rsidP="00C03F46">
      <w:pPr>
        <w:numPr>
          <w:ilvl w:val="0"/>
          <w:numId w:val="12"/>
        </w:numPr>
        <w:spacing w:before="100"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Designed cloud-native AWS architectures spanning Lambda serverless workflows, EC2 Auto Scaling, S3/CloudFront, RDS (PostgreSQL), and AWS CDK Infrastructure as Code for automated, repeatable provisioning.</w:t>
      </w:r>
    </w:p>
    <w:p w14:paraId="1AF45ACF" w14:textId="77777777" w:rsidR="00C03F46" w:rsidRPr="00C03F46" w:rsidRDefault="00C03F46" w:rsidP="00C03F46">
      <w:pPr>
        <w:numPr>
          <w:ilvl w:val="0"/>
          <w:numId w:val="12"/>
        </w:numPr>
        <w:spacing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lastRenderedPageBreak/>
        <w:t>Designed and shipped an AI scheduling agent using TensorFlow.js (client-side inference) and scikit-learn (Node.js backend) integrated with MongoDB — automating appointment booking and prescription refill workflows.</w:t>
      </w:r>
    </w:p>
    <w:p w14:paraId="2B4C6FC6" w14:textId="77777777" w:rsidR="00C03F46" w:rsidRPr="00C03F46" w:rsidRDefault="00C03F46" w:rsidP="00C03F46">
      <w:pPr>
        <w:numPr>
          <w:ilvl w:val="0"/>
          <w:numId w:val="12"/>
        </w:numPr>
        <w:spacing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Integrated OpenAI and Hugging Face transformers for automated report generation, symptom analysis, and domain-specific NLP features within pharma client applications.</w:t>
      </w:r>
    </w:p>
    <w:p w14:paraId="2E68B7BA" w14:textId="77777777" w:rsidR="00C03F46" w:rsidRPr="00C03F46" w:rsidRDefault="00C03F46" w:rsidP="00C03F46">
      <w:pPr>
        <w:numPr>
          <w:ilvl w:val="0"/>
          <w:numId w:val="12"/>
        </w:numPr>
        <w:spacing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Integrated AWS SageMaker for AI-driven health risk prediction and regression-based personalized recommendations inside healthcare assessment tools.</w:t>
      </w:r>
    </w:p>
    <w:p w14:paraId="025D2846" w14:textId="77777777" w:rsidR="00C03F46" w:rsidRPr="00C03F46" w:rsidRDefault="00C03F46" w:rsidP="00C03F46">
      <w:pPr>
        <w:numPr>
          <w:ilvl w:val="0"/>
          <w:numId w:val="12"/>
        </w:numPr>
        <w:spacing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Drove a 40% React performance gain via code-splitting, lazy loading, memoization (React.memo/useMemo), and react-window virtualization — validated through React DevTools and Lighthouse audits.</w:t>
      </w:r>
    </w:p>
    <w:p w14:paraId="4ADEC6C4" w14:textId="77777777" w:rsidR="00C03F46" w:rsidRPr="00C03F46" w:rsidRDefault="00C03F46" w:rsidP="00C03F46">
      <w:pPr>
        <w:numPr>
          <w:ilvl w:val="0"/>
          <w:numId w:val="12"/>
        </w:numPr>
        <w:spacing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Containerized microservices with Docker and Kubernetes and deployed AI inference services on AWS EC2 GPU instances.</w:t>
      </w:r>
    </w:p>
    <w:p w14:paraId="5F7C3607" w14:textId="77777777" w:rsidR="00C03F46" w:rsidRPr="00C03F46" w:rsidRDefault="00C03F46" w:rsidP="00C03F46">
      <w:pPr>
        <w:pStyle w:val="ListParagraph"/>
        <w:numPr>
          <w:ilvl w:val="0"/>
          <w:numId w:val="12"/>
        </w:numPr>
        <w:spacing w:after="20"/>
        <w:rPr>
          <w:rFonts w:ascii="Calibri" w:hAnsi="Calibri"/>
          <w:color w:val="000000"/>
          <w:sz w:val="20"/>
        </w:rPr>
      </w:pPr>
      <w:r w:rsidRPr="00C03F46">
        <w:rPr>
          <w:rFonts w:ascii="Calibri" w:hAnsi="Calibri"/>
          <w:color w:val="000000"/>
          <w:sz w:val="20"/>
        </w:rPr>
        <w:t>Mentored junior engineers, owned PR reviews, and influenced architectural patterns that were adopted across the broader platform.</w:t>
      </w:r>
    </w:p>
    <w:p w14:paraId="79B63FD0" w14:textId="3CE72526" w:rsidR="00A50E2C" w:rsidRDefault="00C03F46">
      <w:pPr>
        <w:spacing w:before="100" w:after="20"/>
      </w:pPr>
      <w:r>
        <w:rPr>
          <w:rFonts w:ascii="Calibri" w:hAnsi="Calibri"/>
          <w:b/>
          <w:color w:val="1F3864"/>
        </w:rPr>
        <w:t>Prolifics</w:t>
      </w:r>
      <w:r>
        <w:rPr>
          <w:rFonts w:ascii="Calibri" w:hAnsi="Calibri"/>
          <w:color w:val="595959"/>
          <w:sz w:val="20"/>
        </w:rPr>
        <w:t xml:space="preserve"> | Hyderabad, India / USA</w:t>
      </w:r>
    </w:p>
    <w:p w14:paraId="5FBB0CE4" w14:textId="00C35E1E" w:rsidR="00A50E2C" w:rsidRDefault="00000000">
      <w:pPr>
        <w:spacing w:after="20"/>
      </w:pPr>
      <w:r>
        <w:rPr>
          <w:rFonts w:ascii="Calibri" w:hAnsi="Calibri"/>
          <w:b/>
          <w:color w:val="2E74B5"/>
          <w:sz w:val="21"/>
        </w:rPr>
        <w:t xml:space="preserve">Senior Software </w:t>
      </w:r>
      <w:r w:rsidR="00C03F46">
        <w:rPr>
          <w:rFonts w:ascii="Calibri" w:hAnsi="Calibri"/>
          <w:b/>
          <w:color w:val="2E74B5"/>
          <w:sz w:val="21"/>
        </w:rPr>
        <w:t>Engineer</w:t>
      </w:r>
      <w:r w:rsidR="00C03F46">
        <w:rPr>
          <w:rFonts w:ascii="Calibri" w:hAnsi="Calibri"/>
          <w:color w:val="595959"/>
          <w:sz w:val="20"/>
        </w:rPr>
        <w:t xml:space="preserve"> | May</w:t>
      </w:r>
      <w:r>
        <w:rPr>
          <w:rFonts w:ascii="Calibri" w:hAnsi="Calibri"/>
          <w:color w:val="595959"/>
          <w:sz w:val="20"/>
        </w:rPr>
        <w:t xml:space="preserve"> 2019 – Oct 2021</w:t>
      </w:r>
    </w:p>
    <w:p w14:paraId="25EA6A1C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Engineered and deployed enterprise-grade full-stack applications for finance and healthcare clients using React.js, Angular, Spring Boot (Java), and Node.js microservices architectures.</w:t>
      </w:r>
    </w:p>
    <w:p w14:paraId="2CF58180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Led migration of legacy monolithic systems to AWS cloud-native microservices (ECS, EKS, API Gateway, DynamoDB), reducing operational costs by 25% and boosting deployment velocity by 40% using Terraform IaC.</w:t>
      </w:r>
    </w:p>
    <w:p w14:paraId="6175D05B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Built CI/CD pipelines with Jenkins and GitHub Actions incorporating SonarQube SAST, Trivy container scanning, Selenium E2E testing, and ArgoCD GitOps deployments for zero-downtime rollouts.</w:t>
      </w:r>
    </w:p>
    <w:p w14:paraId="7FC7307C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Developed secure REST and GraphQL APIs with JWT, OAuth2/OpenID Connect, mTLS service communication, and integrated Stripe/PayPal/Braintree payment gateways with OWASP Top 10 protections.</w:t>
      </w:r>
    </w:p>
    <w:p w14:paraId="179C07CD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Designed high-performance backend services in Java 11+ (Spring Boot WebFlux) and Node.js (Express/NestJS) with advanced PostgreSQL, SQL Server, and MongoDB optimizations achieving sub-100ms response times.</w:t>
      </w:r>
    </w:p>
    <w:p w14:paraId="57E3F599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Integrated TensorFlow.js and scikit-learn ML models into healthcare applications for fraud detection and predictive analytics use cases.</w:t>
      </w:r>
    </w:p>
    <w:p w14:paraId="5F51DC47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Mentored junior developers and offshore teams; led DevSecOps knowledge sessions; achieved 20% improvement in team productivity and reduced production bug rates.</w:t>
      </w:r>
    </w:p>
    <w:p w14:paraId="627C66A2" w14:textId="77777777" w:rsidR="00A50E2C" w:rsidRDefault="00000000">
      <w:pPr>
        <w:spacing w:before="100" w:after="20"/>
      </w:pPr>
      <w:r>
        <w:rPr>
          <w:rFonts w:ascii="Calibri" w:hAnsi="Calibri"/>
          <w:b/>
          <w:color w:val="1F3864"/>
        </w:rPr>
        <w:t>Tech Mahindra</w:t>
      </w:r>
      <w:r>
        <w:rPr>
          <w:rFonts w:ascii="Calibri" w:hAnsi="Calibri"/>
          <w:color w:val="595959"/>
          <w:sz w:val="20"/>
        </w:rPr>
        <w:t xml:space="preserve">  |  Hyderabad, India</w:t>
      </w:r>
    </w:p>
    <w:p w14:paraId="597A42B2" w14:textId="77777777" w:rsidR="00A50E2C" w:rsidRDefault="00000000">
      <w:pPr>
        <w:spacing w:after="20"/>
      </w:pPr>
      <w:r>
        <w:rPr>
          <w:rFonts w:ascii="Calibri" w:hAnsi="Calibri"/>
          <w:b/>
          <w:color w:val="2E74B5"/>
          <w:sz w:val="21"/>
        </w:rPr>
        <w:t>Software Engineer</w:t>
      </w:r>
      <w:r>
        <w:rPr>
          <w:rFonts w:ascii="Calibri" w:hAnsi="Calibri"/>
          <w:color w:val="595959"/>
          <w:sz w:val="20"/>
        </w:rPr>
        <w:t xml:space="preserve">  |  Oct 2015 – Feb 2019</w:t>
      </w:r>
    </w:p>
    <w:p w14:paraId="425D8B71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Developed and maintained enterprise telecom, banking, and finance applications for global clients using React.js, JavaScript (ES6+), Java (Spring MVC/Hibernate), and relational databases (MySQL, PostgreSQL, Oracle).</w:t>
      </w:r>
    </w:p>
    <w:p w14:paraId="19BB53A8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Enhanced API performance by 30% through Redis/Ehcache distributed caching, CloudFront CDN integration, SQL index tuning, and query plan optimization for high-volume banking transaction endpoints.</w:t>
      </w:r>
    </w:p>
    <w:p w14:paraId="42851332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Built reusable React.js UI component libraries (HOCs, custom Hooks, Storybook) reducing feature development time by 50% across multiple client projects.</w:t>
      </w:r>
    </w:p>
    <w:p w14:paraId="063E43BA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Implemented banking security features including AES-256 encryption, GDPR/RBI compliance, OWASP ZAP vulnerability scanning, and XSS/SQL injection mitigation.</w:t>
      </w:r>
    </w:p>
    <w:p w14:paraId="1DB8F2E4" w14:textId="77777777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Developed multi-threaded Java backend services (ExecutorService, JMS/ActiveMQ) for telecom billing, supporting peak loads of 10,000+ TPS in enterprise environments.</w:t>
      </w:r>
    </w:p>
    <w:p w14:paraId="5B4AD0C5" w14:textId="345E2069" w:rsidR="00A50E2C" w:rsidRDefault="00000000" w:rsidP="00C03F46">
      <w:pPr>
        <w:pStyle w:val="ListBullet"/>
        <w:tabs>
          <w:tab w:val="clear" w:pos="360"/>
          <w:tab w:val="num" w:pos="576"/>
        </w:tabs>
        <w:spacing w:before="20" w:after="20"/>
        <w:ind w:left="576" w:hanging="216"/>
      </w:pPr>
      <w:r>
        <w:rPr>
          <w:rFonts w:ascii="Calibri" w:hAnsi="Calibri"/>
          <w:color w:val="000000"/>
          <w:sz w:val="20"/>
        </w:rPr>
        <w:t>Operated in globally distributed Agile teams using GitFlow, Bitbucket code reviews, and automated testing with Mockito/Jasmine for early defect detection.</w:t>
      </w:r>
      <w:r w:rsidR="00C03F46">
        <w:rPr>
          <w:rFonts w:ascii="Calibri" w:hAnsi="Calibri"/>
          <w:color w:val="000000"/>
          <w:sz w:val="20"/>
        </w:rPr>
        <w:br/>
      </w:r>
      <w:r w:rsidR="00C03F46">
        <w:rPr>
          <w:rFonts w:ascii="Calibri" w:hAnsi="Calibri"/>
          <w:color w:val="000000"/>
          <w:sz w:val="20"/>
        </w:rPr>
        <w:br/>
      </w:r>
      <w:r w:rsidR="00C03F46">
        <w:rPr>
          <w:rFonts w:ascii="Calibri" w:hAnsi="Calibri"/>
          <w:color w:val="000000"/>
          <w:sz w:val="20"/>
        </w:rPr>
        <w:br/>
      </w:r>
    </w:p>
    <w:p w14:paraId="46529754" w14:textId="77777777" w:rsidR="00C03F46" w:rsidRDefault="00C03F46" w:rsidP="00C03F46">
      <w:pPr>
        <w:pStyle w:val="ListBullet"/>
        <w:numPr>
          <w:ilvl w:val="0"/>
          <w:numId w:val="0"/>
        </w:numPr>
        <w:spacing w:before="20" w:after="20"/>
        <w:ind w:left="360" w:hanging="360"/>
      </w:pPr>
    </w:p>
    <w:p w14:paraId="1C6A1EAF" w14:textId="77777777" w:rsidR="00C03F46" w:rsidRDefault="00C03F46" w:rsidP="00066E4D">
      <w:pPr>
        <w:pStyle w:val="ListBullet"/>
        <w:numPr>
          <w:ilvl w:val="0"/>
          <w:numId w:val="0"/>
        </w:numPr>
        <w:spacing w:before="20" w:after="20"/>
      </w:pPr>
    </w:p>
    <w:p w14:paraId="6037FB64" w14:textId="77777777" w:rsidR="00A50E2C" w:rsidRDefault="00A50E2C">
      <w:pPr>
        <w:pBdr>
          <w:bottom w:val="single" w:sz="6" w:space="1" w:color="1F3864"/>
        </w:pBdr>
        <w:spacing w:after="40"/>
      </w:pPr>
    </w:p>
    <w:p w14:paraId="5EB425C2" w14:textId="77777777" w:rsidR="00A50E2C" w:rsidRDefault="00000000">
      <w:pPr>
        <w:spacing w:before="120" w:after="60"/>
      </w:pPr>
      <w:r>
        <w:rPr>
          <w:rFonts w:ascii="Calibri" w:hAnsi="Calibri"/>
          <w:b/>
          <w:color w:val="1F3864"/>
          <w:sz w:val="20"/>
        </w:rPr>
        <w:t>EDUCATION</w:t>
      </w:r>
    </w:p>
    <w:p w14:paraId="40197C09" w14:textId="77777777" w:rsidR="00A50E2C" w:rsidRDefault="00000000">
      <w:pPr>
        <w:spacing w:before="100" w:after="20"/>
      </w:pPr>
      <w:r>
        <w:rPr>
          <w:rFonts w:ascii="Calibri" w:hAnsi="Calibri"/>
          <w:b/>
          <w:color w:val="1F3864"/>
        </w:rPr>
        <w:t>Fitchburg State University</w:t>
      </w:r>
      <w:r>
        <w:rPr>
          <w:rFonts w:ascii="Calibri" w:hAnsi="Calibri"/>
          <w:color w:val="595959"/>
          <w:sz w:val="20"/>
        </w:rPr>
        <w:t xml:space="preserve">  |  Massachusetts, USA</w:t>
      </w:r>
    </w:p>
    <w:p w14:paraId="2CB84913" w14:textId="05BF292F" w:rsidR="00A50E2C" w:rsidRDefault="00000000">
      <w:pPr>
        <w:spacing w:after="20"/>
      </w:pPr>
      <w:r>
        <w:rPr>
          <w:rFonts w:ascii="Calibri" w:hAnsi="Calibri"/>
          <w:b/>
          <w:color w:val="2E74B5"/>
          <w:sz w:val="21"/>
        </w:rPr>
        <w:t>Master of Science — Computer Science (</w:t>
      </w:r>
      <w:r w:rsidR="007F7003">
        <w:rPr>
          <w:rFonts w:ascii="Calibri" w:hAnsi="Calibri"/>
          <w:b/>
          <w:color w:val="2E74B5"/>
          <w:sz w:val="21"/>
        </w:rPr>
        <w:t>MS)</w:t>
      </w:r>
      <w:r w:rsidR="007F7003">
        <w:rPr>
          <w:rFonts w:ascii="Calibri" w:hAnsi="Calibri"/>
          <w:color w:val="595959"/>
          <w:sz w:val="20"/>
        </w:rPr>
        <w:t xml:space="preserve"> | Graduated</w:t>
      </w:r>
      <w:r>
        <w:rPr>
          <w:rFonts w:ascii="Calibri" w:hAnsi="Calibri"/>
          <w:color w:val="595959"/>
          <w:sz w:val="20"/>
        </w:rPr>
        <w:t xml:space="preserve"> May 2023</w:t>
      </w:r>
    </w:p>
    <w:p w14:paraId="34D835A5" w14:textId="45E32227" w:rsidR="00A50E2C" w:rsidRDefault="00000000">
      <w:pPr>
        <w:spacing w:before="100" w:after="20"/>
      </w:pPr>
      <w:r>
        <w:rPr>
          <w:rFonts w:ascii="Calibri" w:hAnsi="Calibri"/>
          <w:b/>
          <w:color w:val="1F3864"/>
        </w:rPr>
        <w:t xml:space="preserve">Jawaharlal Nehru Technological </w:t>
      </w:r>
      <w:r w:rsidR="007F7003">
        <w:rPr>
          <w:rFonts w:ascii="Calibri" w:hAnsi="Calibri"/>
          <w:b/>
          <w:color w:val="1F3864"/>
        </w:rPr>
        <w:t>University</w:t>
      </w:r>
      <w:r w:rsidR="007F7003">
        <w:rPr>
          <w:rFonts w:ascii="Calibri" w:hAnsi="Calibri"/>
          <w:color w:val="595959"/>
          <w:sz w:val="20"/>
        </w:rPr>
        <w:t xml:space="preserve"> | Hyderabad</w:t>
      </w:r>
      <w:r>
        <w:rPr>
          <w:rFonts w:ascii="Calibri" w:hAnsi="Calibri"/>
          <w:color w:val="595959"/>
          <w:sz w:val="20"/>
        </w:rPr>
        <w:t>, India</w:t>
      </w:r>
    </w:p>
    <w:p w14:paraId="658EC950" w14:textId="6D735F89" w:rsidR="00A50E2C" w:rsidRDefault="00000000">
      <w:pPr>
        <w:spacing w:after="20"/>
      </w:pPr>
      <w:r>
        <w:rPr>
          <w:rFonts w:ascii="Calibri" w:hAnsi="Calibri"/>
          <w:b/>
          <w:color w:val="2E74B5"/>
          <w:sz w:val="21"/>
        </w:rPr>
        <w:t>Bachelor of Technology (</w:t>
      </w:r>
      <w:proofErr w:type="gramStart"/>
      <w:r>
        <w:rPr>
          <w:rFonts w:ascii="Calibri" w:hAnsi="Calibri"/>
          <w:b/>
          <w:color w:val="2E74B5"/>
          <w:sz w:val="21"/>
        </w:rPr>
        <w:t>B.Tech</w:t>
      </w:r>
      <w:proofErr w:type="gramEnd"/>
      <w:r>
        <w:rPr>
          <w:rFonts w:ascii="Calibri" w:hAnsi="Calibri"/>
          <w:b/>
          <w:color w:val="2E74B5"/>
          <w:sz w:val="21"/>
        </w:rPr>
        <w:t xml:space="preserve">) </w:t>
      </w:r>
      <w:r>
        <w:rPr>
          <w:rFonts w:ascii="Calibri" w:hAnsi="Calibri"/>
          <w:color w:val="595959"/>
          <w:sz w:val="20"/>
        </w:rPr>
        <w:t>|  Graduated June 2015</w:t>
      </w:r>
    </w:p>
    <w:p w14:paraId="31CE021E" w14:textId="77777777" w:rsidR="00A50E2C" w:rsidRDefault="00A50E2C">
      <w:pPr>
        <w:pBdr>
          <w:bottom w:val="single" w:sz="6" w:space="1" w:color="1F3864"/>
        </w:pBdr>
        <w:spacing w:after="40"/>
      </w:pPr>
    </w:p>
    <w:p w14:paraId="4733FCA2" w14:textId="77777777" w:rsidR="00A50E2C" w:rsidRDefault="00000000">
      <w:pPr>
        <w:spacing w:before="120" w:after="60"/>
      </w:pPr>
      <w:r>
        <w:rPr>
          <w:rFonts w:ascii="Calibri" w:hAnsi="Calibri"/>
          <w:b/>
          <w:color w:val="1F3864"/>
          <w:sz w:val="20"/>
        </w:rPr>
        <w:t>TECHNICAL SKILLS</w:t>
      </w:r>
    </w:p>
    <w:p w14:paraId="306FB47C" w14:textId="77777777" w:rsidR="00A50E2C" w:rsidRDefault="00000000">
      <w:pPr>
        <w:spacing w:before="20" w:after="40"/>
      </w:pPr>
      <w:r>
        <w:rPr>
          <w:rFonts w:ascii="Calibri" w:hAnsi="Calibri"/>
          <w:b/>
          <w:color w:val="1F3864"/>
          <w:sz w:val="20"/>
        </w:rPr>
        <w:t xml:space="preserve">Frontend:  </w:t>
      </w:r>
      <w:r>
        <w:rPr>
          <w:rFonts w:ascii="Calibri" w:hAnsi="Calibri"/>
          <w:color w:val="000000"/>
          <w:sz w:val="20"/>
        </w:rPr>
        <w:t>React.js, Next.js, Angular, TypeScript, JavaScript (ES6+), HTML5, CSS3, Redux Toolkit, TailwindCSS</w:t>
      </w:r>
    </w:p>
    <w:p w14:paraId="486BC686" w14:textId="77777777" w:rsidR="00A50E2C" w:rsidRDefault="00000000">
      <w:pPr>
        <w:spacing w:before="20" w:after="40"/>
      </w:pPr>
      <w:r>
        <w:rPr>
          <w:rFonts w:ascii="Calibri" w:hAnsi="Calibri"/>
          <w:b/>
          <w:color w:val="1F3864"/>
          <w:sz w:val="20"/>
        </w:rPr>
        <w:t xml:space="preserve">Backend:  </w:t>
      </w:r>
      <w:r>
        <w:rPr>
          <w:rFonts w:ascii="Calibri" w:hAnsi="Calibri"/>
          <w:color w:val="000000"/>
          <w:sz w:val="20"/>
        </w:rPr>
        <w:t>Node.js, NestJS, Fastify, Express.js, Java, Spring Boot, Python, .NET Core, GraphQL, REST APIs</w:t>
      </w:r>
    </w:p>
    <w:p w14:paraId="69ABD579" w14:textId="77777777" w:rsidR="00A50E2C" w:rsidRDefault="00000000">
      <w:pPr>
        <w:spacing w:before="20" w:after="40"/>
      </w:pPr>
      <w:r>
        <w:rPr>
          <w:rFonts w:ascii="Calibri" w:hAnsi="Calibri"/>
          <w:b/>
          <w:color w:val="1F3864"/>
          <w:sz w:val="20"/>
        </w:rPr>
        <w:t xml:space="preserve">AI / ML / LLM:  </w:t>
      </w:r>
      <w:r>
        <w:rPr>
          <w:rFonts w:ascii="Calibri" w:hAnsi="Calibri"/>
          <w:color w:val="000000"/>
          <w:sz w:val="20"/>
        </w:rPr>
        <w:t>GPT-4o Realtime API, TensorFlow, PyTorch, scikit-learn, TensorFlow.js, LangChain, Hugging Face, AWS SageMaker, Dialogflow</w:t>
      </w:r>
    </w:p>
    <w:p w14:paraId="00297826" w14:textId="77777777" w:rsidR="00A50E2C" w:rsidRDefault="00000000">
      <w:pPr>
        <w:spacing w:before="20" w:after="40"/>
      </w:pPr>
      <w:r>
        <w:rPr>
          <w:rFonts w:ascii="Calibri" w:hAnsi="Calibri"/>
          <w:b/>
          <w:color w:val="1F3864"/>
          <w:sz w:val="20"/>
        </w:rPr>
        <w:t xml:space="preserve">Healthcare / CRM:  </w:t>
      </w:r>
      <w:r>
        <w:rPr>
          <w:rFonts w:ascii="Calibri" w:hAnsi="Calibri"/>
          <w:color w:val="000000"/>
          <w:sz w:val="20"/>
        </w:rPr>
        <w:t>FHIR R4/R7, EMR/EHR integrations, HIPAA-compliant architecture, GoHighLevel CRM, HL7 standards</w:t>
      </w:r>
    </w:p>
    <w:p w14:paraId="51F30094" w14:textId="77777777" w:rsidR="00A50E2C" w:rsidRDefault="00000000">
      <w:pPr>
        <w:spacing w:before="20" w:after="40"/>
      </w:pPr>
      <w:r>
        <w:rPr>
          <w:rFonts w:ascii="Calibri" w:hAnsi="Calibri"/>
          <w:b/>
          <w:color w:val="1F3864"/>
          <w:sz w:val="20"/>
        </w:rPr>
        <w:t xml:space="preserve">Data / Analytics:  </w:t>
      </w:r>
      <w:r>
        <w:rPr>
          <w:rFonts w:ascii="Calibri" w:hAnsi="Calibri"/>
          <w:color w:val="000000"/>
          <w:sz w:val="20"/>
        </w:rPr>
        <w:t>PostgreSQL, Supabase, MongoDB, MySQL, Oracle, SQL Server, GA4, Looker Studio, Redis, DynamoDB</w:t>
      </w:r>
    </w:p>
    <w:p w14:paraId="7269FF23" w14:textId="77777777" w:rsidR="00A50E2C" w:rsidRDefault="00000000">
      <w:pPr>
        <w:spacing w:before="20" w:after="40"/>
      </w:pPr>
      <w:r>
        <w:rPr>
          <w:rFonts w:ascii="Calibri" w:hAnsi="Calibri"/>
          <w:b/>
          <w:color w:val="1F3864"/>
          <w:sz w:val="20"/>
        </w:rPr>
        <w:t xml:space="preserve">Cloud / DevOps:  </w:t>
      </w:r>
      <w:r>
        <w:rPr>
          <w:rFonts w:ascii="Calibri" w:hAnsi="Calibri"/>
          <w:color w:val="000000"/>
          <w:sz w:val="20"/>
        </w:rPr>
        <w:t>AWS (Lambda, ECS, EKS, EC2, RDS, S3, SageMaker, CDK), GCP, Azure, Docker, Kubernetes, Jenkins, GitHub Actions, Terraform, ArgoCD</w:t>
      </w:r>
    </w:p>
    <w:p w14:paraId="676DD3FA" w14:textId="77777777" w:rsidR="00A50E2C" w:rsidRDefault="00000000">
      <w:pPr>
        <w:spacing w:before="20" w:after="40"/>
      </w:pPr>
      <w:r>
        <w:rPr>
          <w:rFonts w:ascii="Calibri" w:hAnsi="Calibri"/>
          <w:b/>
          <w:color w:val="1F3864"/>
          <w:sz w:val="20"/>
        </w:rPr>
        <w:t xml:space="preserve">Other Tools:  </w:t>
      </w:r>
      <w:r>
        <w:rPr>
          <w:rFonts w:ascii="Calibri" w:hAnsi="Calibri"/>
          <w:color w:val="000000"/>
          <w:sz w:val="20"/>
        </w:rPr>
        <w:t>Git, Jira, Postman, Swagger, Agile/Scrum, Prometheus/Grafana, ELK Stack, SonarQube</w:t>
      </w:r>
    </w:p>
    <w:sectPr w:rsidR="00A50E2C" w:rsidSect="00034616">
      <w:pgSz w:w="12240" w:h="15840"/>
      <w:pgMar w:top="792" w:right="1080" w:bottom="79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BEA1E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1401DE"/>
    <w:multiLevelType w:val="multilevel"/>
    <w:tmpl w:val="AEA6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E0318D"/>
    <w:multiLevelType w:val="multilevel"/>
    <w:tmpl w:val="716A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246959">
    <w:abstractNumId w:val="8"/>
  </w:num>
  <w:num w:numId="2" w16cid:durableId="1561868620">
    <w:abstractNumId w:val="6"/>
  </w:num>
  <w:num w:numId="3" w16cid:durableId="643118988">
    <w:abstractNumId w:val="5"/>
  </w:num>
  <w:num w:numId="4" w16cid:durableId="263809477">
    <w:abstractNumId w:val="4"/>
  </w:num>
  <w:num w:numId="5" w16cid:durableId="192041310">
    <w:abstractNumId w:val="7"/>
  </w:num>
  <w:num w:numId="6" w16cid:durableId="967705051">
    <w:abstractNumId w:val="3"/>
  </w:num>
  <w:num w:numId="7" w16cid:durableId="1675914767">
    <w:abstractNumId w:val="2"/>
  </w:num>
  <w:num w:numId="8" w16cid:durableId="284892243">
    <w:abstractNumId w:val="1"/>
  </w:num>
  <w:num w:numId="9" w16cid:durableId="808940224">
    <w:abstractNumId w:val="0"/>
  </w:num>
  <w:num w:numId="10" w16cid:durableId="1422411457">
    <w:abstractNumId w:val="8"/>
  </w:num>
  <w:num w:numId="11" w16cid:durableId="2046590099">
    <w:abstractNumId w:val="9"/>
  </w:num>
  <w:num w:numId="12" w16cid:durableId="1700279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E4D"/>
    <w:rsid w:val="0015074B"/>
    <w:rsid w:val="0029639D"/>
    <w:rsid w:val="00326F90"/>
    <w:rsid w:val="007B0016"/>
    <w:rsid w:val="007F7003"/>
    <w:rsid w:val="008B0710"/>
    <w:rsid w:val="00A50E2C"/>
    <w:rsid w:val="00AA1D8D"/>
    <w:rsid w:val="00B419BC"/>
    <w:rsid w:val="00B47730"/>
    <w:rsid w:val="00C03F46"/>
    <w:rsid w:val="00CB0664"/>
    <w:rsid w:val="00F86B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145D98"/>
  <w14:defaultImageDpi w14:val="300"/>
  <w15:docId w15:val="{7750A1B9-CD0D-C04D-B0C7-E970BCBE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6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Srikanth Maguluri</cp:lastModifiedBy>
  <cp:revision>13</cp:revision>
  <dcterms:created xsi:type="dcterms:W3CDTF">2013-12-23T23:15:00Z</dcterms:created>
  <dcterms:modified xsi:type="dcterms:W3CDTF">2026-05-12T15:14:00Z</dcterms:modified>
  <cp:category/>
</cp:coreProperties>
</file>